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7379" w14:textId="77777777" w:rsidR="004D6301" w:rsidRPr="003458E3" w:rsidRDefault="004D6301" w:rsidP="004D6301">
      <w:pPr>
        <w:pStyle w:val="StandardWeb"/>
        <w:rPr>
          <w:lang w:val="de-DE"/>
        </w:rPr>
      </w:pPr>
      <w:r w:rsidRPr="003458E3">
        <w:rPr>
          <w:rFonts w:asciiTheme="majorHAnsi" w:hAnsiTheme="majorHAnsi" w:cstheme="majorHAnsi"/>
          <w:b/>
          <w:bCs/>
          <w:color w:val="000000"/>
          <w:lang w:val="de-DE"/>
        </w:rPr>
        <w:t xml:space="preserve">   </w:t>
      </w:r>
      <w:bookmarkStart w:id="0" w:name="_Hlk189596840"/>
      <w:r>
        <w:rPr>
          <w:noProof/>
        </w:rPr>
        <w:drawing>
          <wp:inline distT="0" distB="0" distL="0" distR="0" wp14:anchorId="5ADD99F6" wp14:editId="026862C4">
            <wp:extent cx="5752714" cy="1756360"/>
            <wp:effectExtent l="0" t="0" r="635" b="0"/>
            <wp:docPr id="20541370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4414" cy="1796569"/>
                    </a:xfrm>
                    <a:prstGeom prst="rect">
                      <a:avLst/>
                    </a:prstGeom>
                    <a:noFill/>
                    <a:ln>
                      <a:noFill/>
                    </a:ln>
                  </pic:spPr>
                </pic:pic>
              </a:graphicData>
            </a:graphic>
          </wp:inline>
        </w:drawing>
      </w:r>
    </w:p>
    <w:p w14:paraId="2A0DC6B2" w14:textId="77777777" w:rsidR="004D6301" w:rsidRPr="003458E3" w:rsidRDefault="004D6301" w:rsidP="004D6301">
      <w:pPr>
        <w:spacing w:after="0" w:line="240" w:lineRule="auto"/>
        <w:rPr>
          <w:rFonts w:asciiTheme="majorHAnsi" w:hAnsiTheme="majorHAnsi" w:cstheme="majorHAnsi"/>
          <w:b/>
          <w:bCs/>
          <w:color w:val="000000"/>
          <w:kern w:val="0"/>
          <w:sz w:val="24"/>
          <w:szCs w:val="24"/>
          <w:lang w:val="de-DE"/>
        </w:rPr>
      </w:pPr>
    </w:p>
    <w:p w14:paraId="533092BB" w14:textId="62212ACB" w:rsidR="004D6301" w:rsidRPr="004D6301" w:rsidRDefault="004D6301" w:rsidP="004D6301">
      <w:pPr>
        <w:spacing w:beforeAutospacing="1" w:afterAutospacing="1" w:line="240" w:lineRule="auto"/>
        <w:rPr>
          <w:rFonts w:asciiTheme="majorHAnsi" w:eastAsia="Times New Roman" w:hAnsiTheme="majorHAnsi" w:cstheme="majorHAnsi"/>
          <w:b/>
          <w:bCs/>
          <w:kern w:val="0"/>
          <w:sz w:val="40"/>
          <w:szCs w:val="40"/>
          <w:lang w:val="de-DE" w:eastAsia="pl-PL"/>
          <w14:ligatures w14:val="none"/>
        </w:rPr>
      </w:pPr>
      <w:r w:rsidRPr="004D6301">
        <w:rPr>
          <w:rFonts w:asciiTheme="majorHAnsi" w:eastAsia="Times New Roman" w:hAnsiTheme="majorHAnsi" w:cstheme="majorHAnsi"/>
          <w:b/>
          <w:bCs/>
          <w:kern w:val="0"/>
          <w:sz w:val="40"/>
          <w:szCs w:val="40"/>
          <w:lang w:val="de-DE" w:eastAsia="pl-PL"/>
          <w14:ligatures w14:val="none"/>
        </w:rPr>
        <w:t>VORSCHRIFTEN UND REGELN</w:t>
      </w:r>
    </w:p>
    <w:p w14:paraId="097A04D3" w14:textId="77777777" w:rsidR="004D6301" w:rsidRPr="004D6301" w:rsidRDefault="004D6301" w:rsidP="004D6301">
      <w:pPr>
        <w:spacing w:beforeAutospacing="1" w:afterAutospacing="1" w:line="240" w:lineRule="auto"/>
        <w:rPr>
          <w:rFonts w:asciiTheme="majorHAnsi" w:eastAsia="Times New Roman" w:hAnsiTheme="majorHAnsi" w:cstheme="majorHAnsi"/>
          <w:b/>
          <w:bCs/>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I. VERANSTALTER DER AUSSTELLUNG</w:t>
      </w:r>
    </w:p>
    <w:p w14:paraId="2917D3EB"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3458E3">
        <w:rPr>
          <w:rFonts w:asciiTheme="majorHAnsi" w:eastAsia="Times New Roman" w:hAnsiTheme="majorHAnsi" w:cstheme="majorHAnsi"/>
          <w:kern w:val="0"/>
          <w:sz w:val="24"/>
          <w:szCs w:val="24"/>
          <w:lang w:eastAsia="pl-PL"/>
          <w14:ligatures w14:val="none"/>
        </w:rPr>
        <w:t xml:space="preserve">Verein </w:t>
      </w:r>
      <w:r w:rsidRPr="003458E3">
        <w:rPr>
          <w:rFonts w:asciiTheme="majorHAnsi" w:eastAsia="Times New Roman" w:hAnsiTheme="majorHAnsi" w:cstheme="majorHAnsi"/>
          <w:i/>
          <w:iCs/>
          <w:kern w:val="0"/>
          <w:sz w:val="24"/>
          <w:szCs w:val="24"/>
          <w:lang w:eastAsia="pl-PL"/>
          <w14:ligatures w14:val="none"/>
        </w:rPr>
        <w:t>Stacja Kultura</w:t>
      </w:r>
      <w:r w:rsidRPr="003458E3">
        <w:rPr>
          <w:rFonts w:asciiTheme="majorHAnsi" w:eastAsia="Times New Roman" w:hAnsiTheme="majorHAnsi" w:cstheme="majorHAnsi"/>
          <w:kern w:val="0"/>
          <w:sz w:val="24"/>
          <w:szCs w:val="24"/>
          <w:lang w:eastAsia="pl-PL"/>
          <w14:ligatures w14:val="none"/>
        </w:rPr>
        <w:br/>
        <w:t>Gina Malinowski</w:t>
      </w:r>
      <w:r w:rsidRPr="003458E3">
        <w:rPr>
          <w:rFonts w:asciiTheme="majorHAnsi" w:eastAsia="Times New Roman" w:hAnsiTheme="majorHAnsi" w:cstheme="majorHAnsi"/>
          <w:kern w:val="0"/>
          <w:sz w:val="24"/>
          <w:szCs w:val="24"/>
          <w:lang w:eastAsia="pl-PL"/>
          <w14:ligatures w14:val="none"/>
        </w:rPr>
        <w:br/>
        <w:t>Tel.: +48 797 370 360</w:t>
      </w:r>
      <w:r w:rsidRPr="003458E3">
        <w:rPr>
          <w:rFonts w:asciiTheme="majorHAnsi" w:eastAsia="Times New Roman" w:hAnsiTheme="majorHAnsi" w:cstheme="majorHAnsi"/>
          <w:kern w:val="0"/>
          <w:sz w:val="24"/>
          <w:szCs w:val="24"/>
          <w:lang w:eastAsia="pl-PL"/>
          <w14:ligatures w14:val="none"/>
        </w:rPr>
        <w:br/>
        <w:t xml:space="preserve">ul. </w:t>
      </w:r>
      <w:r w:rsidRPr="004D6301">
        <w:rPr>
          <w:rFonts w:asciiTheme="majorHAnsi" w:eastAsia="Times New Roman" w:hAnsiTheme="majorHAnsi" w:cstheme="majorHAnsi"/>
          <w:kern w:val="0"/>
          <w:sz w:val="24"/>
          <w:szCs w:val="24"/>
          <w:lang w:val="de-DE" w:eastAsia="pl-PL"/>
          <w14:ligatures w14:val="none"/>
        </w:rPr>
        <w:t>Szpitalna 1</w:t>
      </w:r>
      <w:r w:rsidRPr="004D6301">
        <w:rPr>
          <w:rFonts w:asciiTheme="majorHAnsi" w:eastAsia="Times New Roman" w:hAnsiTheme="majorHAnsi" w:cstheme="majorHAnsi"/>
          <w:kern w:val="0"/>
          <w:sz w:val="24"/>
          <w:szCs w:val="24"/>
          <w:lang w:val="de-DE" w:eastAsia="pl-PL"/>
          <w14:ligatures w14:val="none"/>
        </w:rPr>
        <w:br/>
        <w:t>78-449 Borne Sulinowo</w:t>
      </w:r>
      <w:r w:rsidRPr="004D6301">
        <w:rPr>
          <w:rFonts w:asciiTheme="majorHAnsi" w:eastAsia="Times New Roman" w:hAnsiTheme="majorHAnsi" w:cstheme="majorHAnsi"/>
          <w:kern w:val="0"/>
          <w:sz w:val="24"/>
          <w:szCs w:val="24"/>
          <w:lang w:val="de-DE" w:eastAsia="pl-PL"/>
          <w14:ligatures w14:val="none"/>
        </w:rPr>
        <w:br/>
        <w:t xml:space="preserve">E-Mail: </w:t>
      </w:r>
      <w:hyperlink r:id="rId6" w:history="1">
        <w:r w:rsidRPr="004D6301">
          <w:rPr>
            <w:rStyle w:val="Hyperlink"/>
            <w:rFonts w:asciiTheme="majorHAnsi" w:eastAsia="Times New Roman" w:hAnsiTheme="majorHAnsi" w:cstheme="majorHAnsi"/>
            <w:kern w:val="0"/>
            <w:sz w:val="24"/>
            <w:szCs w:val="24"/>
            <w:lang w:val="de-DE" w:eastAsia="pl-PL"/>
            <w14:ligatures w14:val="none"/>
          </w:rPr>
          <w:t>biuro@stacja-kultura.pl</w:t>
        </w:r>
      </w:hyperlink>
      <w:r w:rsidRPr="004D6301">
        <w:rPr>
          <w:rFonts w:asciiTheme="majorHAnsi" w:eastAsia="Times New Roman" w:hAnsiTheme="majorHAnsi" w:cstheme="majorHAnsi"/>
          <w:kern w:val="0"/>
          <w:sz w:val="24"/>
          <w:szCs w:val="24"/>
          <w:lang w:val="de-DE" w:eastAsia="pl-PL"/>
          <w14:ligatures w14:val="none"/>
        </w:rPr>
        <w:br/>
        <w:t>Kuratorin der Ausstellung: Jolanta Gramczyńska</w:t>
      </w:r>
    </w:p>
    <w:p w14:paraId="122999DE" w14:textId="77777777" w:rsidR="004D6301" w:rsidRPr="004D6301" w:rsidRDefault="00000000"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Pr>
          <w:rFonts w:asciiTheme="majorHAnsi" w:eastAsia="Times New Roman" w:hAnsiTheme="majorHAnsi" w:cstheme="majorHAnsi"/>
          <w:kern w:val="0"/>
          <w:sz w:val="24"/>
          <w:szCs w:val="24"/>
          <w:lang w:val="de-DE" w:eastAsia="pl-PL"/>
          <w14:ligatures w14:val="none"/>
        </w:rPr>
        <w:pict w14:anchorId="1C9498F9">
          <v:rect id="_x0000_i1025" style="width:0;height:1.5pt" o:hralign="center" o:hrstd="t" o:hr="t" fillcolor="#a0a0a0" stroked="f"/>
        </w:pict>
      </w:r>
    </w:p>
    <w:p w14:paraId="610095AA" w14:textId="77777777" w:rsidR="004D6301" w:rsidRPr="004D6301" w:rsidRDefault="004D6301" w:rsidP="004D6301">
      <w:pPr>
        <w:spacing w:beforeAutospacing="1" w:afterAutospacing="1" w:line="240" w:lineRule="auto"/>
        <w:rPr>
          <w:rFonts w:asciiTheme="majorHAnsi" w:eastAsia="Times New Roman" w:hAnsiTheme="majorHAnsi" w:cstheme="majorHAnsi"/>
          <w:b/>
          <w:bCs/>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II. ZIEL DER AUSSTELLUNG</w:t>
      </w:r>
    </w:p>
    <w:p w14:paraId="6E7A878D" w14:textId="77777777" w:rsidR="004D6301" w:rsidRPr="004D6301" w:rsidRDefault="004D6301" w:rsidP="004D6301">
      <w:pPr>
        <w:numPr>
          <w:ilvl w:val="0"/>
          <w:numId w:val="7"/>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Präsentation der künstlerischen Vielfalt als Spiegelbild der Prozesse, die in der heutigen Welt stattfinden.</w:t>
      </w:r>
    </w:p>
    <w:p w14:paraId="6DAF2288" w14:textId="77777777" w:rsidR="004D6301" w:rsidRPr="004D6301" w:rsidRDefault="004D6301" w:rsidP="004D6301">
      <w:pPr>
        <w:numPr>
          <w:ilvl w:val="0"/>
          <w:numId w:val="7"/>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 xml:space="preserve">Ermöglichung des direkten Kontakts mit zeitgenössischer Kunst in dem historischen Gebäude des </w:t>
      </w:r>
      <w:r w:rsidRPr="004D6301">
        <w:rPr>
          <w:rFonts w:asciiTheme="majorHAnsi" w:eastAsia="Times New Roman" w:hAnsiTheme="majorHAnsi" w:cstheme="majorHAnsi"/>
          <w:i/>
          <w:iCs/>
          <w:kern w:val="0"/>
          <w:sz w:val="24"/>
          <w:szCs w:val="24"/>
          <w:lang w:val="de-DE" w:eastAsia="pl-PL"/>
          <w14:ligatures w14:val="none"/>
        </w:rPr>
        <w:t>Palastes Siemczyno</w:t>
      </w:r>
      <w:r w:rsidRPr="004D6301">
        <w:rPr>
          <w:rFonts w:asciiTheme="majorHAnsi" w:eastAsia="Times New Roman" w:hAnsiTheme="majorHAnsi" w:cstheme="majorHAnsi"/>
          <w:kern w:val="0"/>
          <w:sz w:val="24"/>
          <w:szCs w:val="24"/>
          <w:lang w:val="de-DE" w:eastAsia="pl-PL"/>
          <w14:ligatures w14:val="none"/>
        </w:rPr>
        <w:t xml:space="preserve"> als einzigartiges ästhetisches Erlebnis.</w:t>
      </w:r>
    </w:p>
    <w:p w14:paraId="72CCB46A" w14:textId="77777777" w:rsidR="004D6301" w:rsidRPr="004D6301" w:rsidRDefault="004D6301" w:rsidP="004D6301">
      <w:pPr>
        <w:numPr>
          <w:ilvl w:val="0"/>
          <w:numId w:val="7"/>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Förderung der Beteiligung der lokalen Gemeinschaft an künstlerischen und kulturellen Aktivitäten als Form der Integration.</w:t>
      </w:r>
    </w:p>
    <w:p w14:paraId="32322DD6" w14:textId="77777777" w:rsidR="004D6301" w:rsidRPr="004D6301" w:rsidRDefault="004D6301" w:rsidP="004D6301">
      <w:pPr>
        <w:numPr>
          <w:ilvl w:val="0"/>
          <w:numId w:val="7"/>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Schaffung neuer kultureller Traditionen, die das kulturelle Erbe dieser Region Polens bereichern.</w:t>
      </w:r>
    </w:p>
    <w:p w14:paraId="4A1530CD" w14:textId="77777777" w:rsidR="004D6301" w:rsidRPr="004D6301" w:rsidRDefault="00000000"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Pr>
          <w:rFonts w:asciiTheme="majorHAnsi" w:eastAsia="Times New Roman" w:hAnsiTheme="majorHAnsi" w:cstheme="majorHAnsi"/>
          <w:kern w:val="0"/>
          <w:sz w:val="24"/>
          <w:szCs w:val="24"/>
          <w:lang w:val="de-DE" w:eastAsia="pl-PL"/>
          <w14:ligatures w14:val="none"/>
        </w:rPr>
        <w:pict w14:anchorId="0BBD4980">
          <v:rect id="_x0000_i1026" style="width:0;height:1.5pt" o:hralign="center" o:hrstd="t" o:hr="t" fillcolor="#a0a0a0" stroked="f"/>
        </w:pict>
      </w:r>
    </w:p>
    <w:p w14:paraId="29FDFBF2" w14:textId="77777777" w:rsidR="004D6301" w:rsidRPr="004D6301" w:rsidRDefault="004D6301" w:rsidP="004D6301">
      <w:pPr>
        <w:spacing w:beforeAutospacing="1" w:afterAutospacing="1" w:line="240" w:lineRule="auto"/>
        <w:rPr>
          <w:rFonts w:asciiTheme="majorHAnsi" w:eastAsia="Times New Roman" w:hAnsiTheme="majorHAnsi" w:cstheme="majorHAnsi"/>
          <w:b/>
          <w:bCs/>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III. TEILNAHMEBEDINGUNGEN</w:t>
      </w:r>
    </w:p>
    <w:p w14:paraId="0FB733BB"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Die Ausstellung ist offen für alle erwachsenen Künstler, unabhängig von ihrem bisherigen künstlerischen Werdegang oder der gewählten Technik. Aufgrund des großen Interesses im vergangenen Jahr erhalten Künstler eine Einladung zur Teilnahme, deren Werke von einer Jury ausgewählt wurden.</w:t>
      </w:r>
    </w:p>
    <w:p w14:paraId="024844FC"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lastRenderedPageBreak/>
        <w:t>Die Teilnehmer können Werke in einer der folgenden Kategorien einreichen: Malerei, Zeichnung, grafische Techniken (digitale Grafik, Druckgrafik), Fotografie, Skulptur, Keramik, Glas, textile Kunst.</w:t>
      </w:r>
    </w:p>
    <w:p w14:paraId="298B25EE"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Jeder Künstler darf maximal drei Fotos seiner Werke einsenden. Die Jury behält sich das Recht vor, 1 bis 3 Werke auszuwählen. Die Entscheidung über die Zulassung wird den Teilnehmern per Eintrag in der Veranstaltung auf Facebook (</w:t>
      </w:r>
      <w:r w:rsidRPr="004D6301">
        <w:rPr>
          <w:rFonts w:asciiTheme="majorHAnsi" w:eastAsia="Times New Roman" w:hAnsiTheme="majorHAnsi" w:cstheme="majorHAnsi"/>
          <w:i/>
          <w:iCs/>
          <w:kern w:val="0"/>
          <w:sz w:val="24"/>
          <w:szCs w:val="24"/>
          <w:lang w:val="de-DE" w:eastAsia="pl-PL"/>
          <w14:ligatures w14:val="none"/>
        </w:rPr>
        <w:t>Stacja Kultura</w:t>
      </w:r>
      <w:r w:rsidRPr="004D6301">
        <w:rPr>
          <w:rFonts w:asciiTheme="majorHAnsi" w:eastAsia="Times New Roman" w:hAnsiTheme="majorHAnsi" w:cstheme="majorHAnsi"/>
          <w:kern w:val="0"/>
          <w:sz w:val="24"/>
          <w:szCs w:val="24"/>
          <w:lang w:val="de-DE" w:eastAsia="pl-PL"/>
          <w14:ligatures w14:val="none"/>
        </w:rPr>
        <w:t xml:space="preserve">), auf der Website </w:t>
      </w:r>
      <w:hyperlink r:id="rId7" w:history="1">
        <w:r w:rsidRPr="004D6301">
          <w:rPr>
            <w:rStyle w:val="Hyperlink"/>
            <w:rFonts w:asciiTheme="majorHAnsi" w:eastAsia="Times New Roman" w:hAnsiTheme="majorHAnsi" w:cstheme="majorHAnsi"/>
            <w:kern w:val="0"/>
            <w:sz w:val="24"/>
            <w:szCs w:val="24"/>
            <w:lang w:val="de-DE" w:eastAsia="pl-PL"/>
            <w14:ligatures w14:val="none"/>
          </w:rPr>
          <w:t>www.stacja-kultura.pl</w:t>
        </w:r>
      </w:hyperlink>
      <w:r w:rsidRPr="004D6301">
        <w:rPr>
          <w:rFonts w:asciiTheme="majorHAnsi" w:eastAsia="Times New Roman" w:hAnsiTheme="majorHAnsi" w:cstheme="majorHAnsi"/>
          <w:kern w:val="0"/>
          <w:sz w:val="24"/>
          <w:szCs w:val="24"/>
          <w:lang w:val="de-DE" w:eastAsia="pl-PL"/>
          <w14:ligatures w14:val="none"/>
        </w:rPr>
        <w:t xml:space="preserve"> und per E-Mail mitgeteilt.</w:t>
      </w:r>
    </w:p>
    <w:p w14:paraId="5A3ADFA6" w14:textId="77777777" w:rsidR="004D6301" w:rsidRPr="004D6301" w:rsidRDefault="004D6301" w:rsidP="004D6301">
      <w:pPr>
        <w:spacing w:beforeAutospacing="1" w:afterAutospacing="1" w:line="240" w:lineRule="auto"/>
        <w:rPr>
          <w:rFonts w:asciiTheme="majorHAnsi" w:eastAsia="Times New Roman" w:hAnsiTheme="majorHAnsi" w:cstheme="majorHAnsi"/>
          <w:b/>
          <w:bCs/>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Nach der Zulassung zur Ausstellung müssen die Teilnehmer ihre ausgewählten Werke einreichen und eine Teilnahmegebühr in Höhe von 120 PLN auf folgendes Konto überweisen:</w:t>
      </w:r>
    </w:p>
    <w:p w14:paraId="664F5BCF" w14:textId="77777777" w:rsidR="004D6301" w:rsidRDefault="004D6301" w:rsidP="004D6301">
      <w:pPr>
        <w:spacing w:beforeAutospacing="1" w:afterAutospacing="1" w:line="240" w:lineRule="auto"/>
        <w:rPr>
          <w:rFonts w:asciiTheme="majorHAnsi" w:eastAsia="Times New Roman" w:hAnsiTheme="majorHAnsi" w:cstheme="majorHAnsi"/>
          <w:i/>
          <w:iCs/>
          <w:kern w:val="0"/>
          <w:sz w:val="24"/>
          <w:szCs w:val="24"/>
          <w:lang w:val="en-US" w:eastAsia="pl-PL"/>
          <w14:ligatures w14:val="none"/>
        </w:rPr>
      </w:pPr>
      <w:r w:rsidRPr="004D6301">
        <w:rPr>
          <w:rFonts w:asciiTheme="majorHAnsi" w:eastAsia="Times New Roman" w:hAnsiTheme="majorHAnsi" w:cstheme="majorHAnsi"/>
          <w:kern w:val="0"/>
          <w:sz w:val="24"/>
          <w:szCs w:val="24"/>
          <w:lang w:val="en-US" w:eastAsia="pl-PL"/>
          <w14:ligatures w14:val="none"/>
        </w:rPr>
        <w:t>Stacja Kultura</w:t>
      </w:r>
      <w:r w:rsidRPr="004D6301">
        <w:rPr>
          <w:rFonts w:asciiTheme="majorHAnsi" w:eastAsia="Times New Roman" w:hAnsiTheme="majorHAnsi" w:cstheme="majorHAnsi"/>
          <w:kern w:val="0"/>
          <w:sz w:val="24"/>
          <w:szCs w:val="24"/>
          <w:lang w:val="en-US" w:eastAsia="pl-PL"/>
          <w14:ligatures w14:val="none"/>
        </w:rPr>
        <w:br/>
        <w:t>IBAN: PL59 1600 1462 1836 8328 7000 0001</w:t>
      </w:r>
      <w:r w:rsidRPr="004D6301">
        <w:rPr>
          <w:rFonts w:asciiTheme="majorHAnsi" w:eastAsia="Times New Roman" w:hAnsiTheme="majorHAnsi" w:cstheme="majorHAnsi"/>
          <w:kern w:val="0"/>
          <w:sz w:val="24"/>
          <w:szCs w:val="24"/>
          <w:lang w:val="en-US" w:eastAsia="pl-PL"/>
          <w14:ligatures w14:val="none"/>
        </w:rPr>
        <w:br/>
        <w:t>BIC: PPABPLPKXXX</w:t>
      </w:r>
      <w:r w:rsidRPr="004D6301">
        <w:rPr>
          <w:rFonts w:asciiTheme="majorHAnsi" w:eastAsia="Times New Roman" w:hAnsiTheme="majorHAnsi" w:cstheme="majorHAnsi"/>
          <w:kern w:val="0"/>
          <w:sz w:val="24"/>
          <w:szCs w:val="24"/>
          <w:lang w:val="en-US" w:eastAsia="pl-PL"/>
          <w14:ligatures w14:val="none"/>
        </w:rPr>
        <w:br/>
        <w:t xml:space="preserve">Verwendungszweck: </w:t>
      </w:r>
      <w:r w:rsidRPr="00655826">
        <w:rPr>
          <w:rFonts w:asciiTheme="majorHAnsi" w:eastAsia="Times New Roman" w:hAnsiTheme="majorHAnsi" w:cstheme="majorHAnsi"/>
          <w:i/>
          <w:iCs/>
          <w:kern w:val="0"/>
          <w:sz w:val="24"/>
          <w:szCs w:val="24"/>
          <w:lang w:val="en-US" w:eastAsia="pl-PL"/>
          <w14:ligatures w14:val="none"/>
        </w:rPr>
        <w:t>FROM THE MOUNTAINS TO THE SEA 2025</w:t>
      </w:r>
    </w:p>
    <w:p w14:paraId="40A0ED3A" w14:textId="6373A35F"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Jede Datei mit einem eingereichten Werk muss folgende Angaben enthalten:</w:t>
      </w:r>
    </w:p>
    <w:p w14:paraId="78B99FEF" w14:textId="77777777" w:rsidR="004D6301" w:rsidRPr="004D6301" w:rsidRDefault="004D6301" w:rsidP="004D6301">
      <w:pPr>
        <w:numPr>
          <w:ilvl w:val="0"/>
          <w:numId w:val="8"/>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Nachname und Vorname des Künstlers</w:t>
      </w:r>
    </w:p>
    <w:p w14:paraId="04399A2D" w14:textId="77777777" w:rsidR="004D6301" w:rsidRPr="004D6301" w:rsidRDefault="004D6301" w:rsidP="004D6301">
      <w:pPr>
        <w:numPr>
          <w:ilvl w:val="0"/>
          <w:numId w:val="8"/>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Titel des Werks</w:t>
      </w:r>
    </w:p>
    <w:p w14:paraId="30DC57B0" w14:textId="77777777" w:rsidR="004D6301" w:rsidRPr="004D6301" w:rsidRDefault="004D6301" w:rsidP="004D6301">
      <w:pPr>
        <w:numPr>
          <w:ilvl w:val="0"/>
          <w:numId w:val="8"/>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Technik</w:t>
      </w:r>
    </w:p>
    <w:p w14:paraId="101CBC47" w14:textId="77777777" w:rsidR="004D6301" w:rsidRPr="004D6301" w:rsidRDefault="004D6301" w:rsidP="004D6301">
      <w:pPr>
        <w:numPr>
          <w:ilvl w:val="0"/>
          <w:numId w:val="8"/>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Maße</w:t>
      </w:r>
    </w:p>
    <w:p w14:paraId="396FB241" w14:textId="77777777" w:rsidR="004D6301" w:rsidRPr="004D6301" w:rsidRDefault="004D6301" w:rsidP="004D6301">
      <w:pPr>
        <w:numPr>
          <w:ilvl w:val="0"/>
          <w:numId w:val="8"/>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Jahr der Entstehung</w:t>
      </w:r>
    </w:p>
    <w:p w14:paraId="0D1645E0" w14:textId="21D7B161"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Beispiel für die Dateibenennung:</w:t>
      </w:r>
      <w:r w:rsidRPr="004D6301">
        <w:rPr>
          <w:rFonts w:asciiTheme="majorHAnsi" w:eastAsia="Times New Roman" w:hAnsiTheme="majorHAnsi" w:cstheme="majorHAnsi"/>
          <w:kern w:val="0"/>
          <w:sz w:val="24"/>
          <w:szCs w:val="24"/>
          <w:lang w:val="de-DE" w:eastAsia="pl-PL"/>
          <w14:ligatures w14:val="none"/>
        </w:rPr>
        <w:br/>
      </w:r>
      <w:r w:rsidRPr="004D6301">
        <w:rPr>
          <w:rFonts w:asciiTheme="majorHAnsi" w:eastAsia="Times New Roman" w:hAnsiTheme="majorHAnsi" w:cstheme="majorHAnsi"/>
          <w:i/>
          <w:iCs/>
          <w:kern w:val="0"/>
          <w:sz w:val="24"/>
          <w:szCs w:val="24"/>
          <w:lang w:val="de-DE" w:eastAsia="pl-PL"/>
          <w14:ligatures w14:val="none"/>
        </w:rPr>
        <w:t>Kowalska_Ewa_</w:t>
      </w:r>
      <w:r>
        <w:rPr>
          <w:rFonts w:asciiTheme="majorHAnsi" w:eastAsia="Times New Roman" w:hAnsiTheme="majorHAnsi" w:cstheme="majorHAnsi"/>
          <w:i/>
          <w:iCs/>
          <w:kern w:val="0"/>
          <w:sz w:val="24"/>
          <w:szCs w:val="24"/>
          <w:lang w:val="de-DE" w:eastAsia="pl-PL"/>
          <w14:ligatures w14:val="none"/>
        </w:rPr>
        <w:t>WALD</w:t>
      </w:r>
      <w:r w:rsidRPr="004D6301">
        <w:rPr>
          <w:rFonts w:asciiTheme="majorHAnsi" w:eastAsia="Times New Roman" w:hAnsiTheme="majorHAnsi" w:cstheme="majorHAnsi"/>
          <w:i/>
          <w:iCs/>
          <w:kern w:val="0"/>
          <w:sz w:val="24"/>
          <w:szCs w:val="24"/>
          <w:lang w:val="de-DE" w:eastAsia="pl-PL"/>
          <w14:ligatures w14:val="none"/>
        </w:rPr>
        <w:t>_Öl_auf_Leinwand_100x80_2020</w:t>
      </w:r>
    </w:p>
    <w:p w14:paraId="2A83692F"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Jedes Werk muss auf der Rückseite leserlich beschriftet sein mit:</w:t>
      </w:r>
    </w:p>
    <w:p w14:paraId="0E66FC81" w14:textId="77777777" w:rsidR="004D6301" w:rsidRPr="004D6301" w:rsidRDefault="004D6301" w:rsidP="004D6301">
      <w:pPr>
        <w:numPr>
          <w:ilvl w:val="0"/>
          <w:numId w:val="9"/>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Nachname und Vorname (oder Künstlername)</w:t>
      </w:r>
    </w:p>
    <w:p w14:paraId="1FF19ED5" w14:textId="77777777" w:rsidR="004D6301" w:rsidRPr="004D6301" w:rsidRDefault="004D6301" w:rsidP="004D6301">
      <w:pPr>
        <w:numPr>
          <w:ilvl w:val="0"/>
          <w:numId w:val="9"/>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Titel des Werks</w:t>
      </w:r>
    </w:p>
    <w:p w14:paraId="13670D2D" w14:textId="77777777" w:rsidR="004D6301" w:rsidRPr="004D6301" w:rsidRDefault="004D6301" w:rsidP="004D6301">
      <w:pPr>
        <w:numPr>
          <w:ilvl w:val="0"/>
          <w:numId w:val="9"/>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Technik</w:t>
      </w:r>
    </w:p>
    <w:p w14:paraId="737128DF" w14:textId="77777777" w:rsidR="004D6301" w:rsidRPr="004D6301" w:rsidRDefault="004D6301" w:rsidP="004D6301">
      <w:pPr>
        <w:numPr>
          <w:ilvl w:val="0"/>
          <w:numId w:val="9"/>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Maße</w:t>
      </w:r>
    </w:p>
    <w:p w14:paraId="5739F5B0" w14:textId="77777777" w:rsidR="004D6301" w:rsidRPr="004D6301" w:rsidRDefault="004D6301" w:rsidP="004D6301">
      <w:pPr>
        <w:numPr>
          <w:ilvl w:val="0"/>
          <w:numId w:val="9"/>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Jahr der Entstehung</w:t>
      </w:r>
    </w:p>
    <w:p w14:paraId="65933262"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Wichtige Hinweise:</w:t>
      </w:r>
    </w:p>
    <w:p w14:paraId="5B00C473" w14:textId="77777777" w:rsidR="004D6301" w:rsidRPr="004D6301" w:rsidRDefault="004D6301" w:rsidP="004D6301">
      <w:pPr>
        <w:numPr>
          <w:ilvl w:val="0"/>
          <w:numId w:val="10"/>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Die Werke müssen ausstellungsbereit sein. Insbesondere Werke auf Papier müssen in einem Rahmen mit Glas eingereicht werden.</w:t>
      </w:r>
    </w:p>
    <w:p w14:paraId="477D4A5E" w14:textId="77777777" w:rsidR="004D6301" w:rsidRPr="004D6301" w:rsidRDefault="004D6301" w:rsidP="004D6301">
      <w:pPr>
        <w:numPr>
          <w:ilvl w:val="0"/>
          <w:numId w:val="10"/>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Die Innenräume des Palastes sind nicht beheizt. Der Veranstalter übernimmt keine Verantwortung für mögliche Schäden an den Werken während der Ausstellung, falls diese nicht ausreichend vom Teilnehmer geschützt wurden.</w:t>
      </w:r>
    </w:p>
    <w:p w14:paraId="2C9AC2C7" w14:textId="77777777" w:rsidR="004D6301" w:rsidRPr="004D6301" w:rsidRDefault="004D6301" w:rsidP="004D6301">
      <w:pPr>
        <w:numPr>
          <w:ilvl w:val="0"/>
          <w:numId w:val="10"/>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Alle zugelassenen Künstler erhalten einen Ausstellungskatalog sowie ihre Werke nach Ende der Ausstellung zurück.</w:t>
      </w:r>
    </w:p>
    <w:p w14:paraId="482F22D6"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lastRenderedPageBreak/>
        <w:t>Achtung:</w:t>
      </w:r>
      <w:r w:rsidRPr="004D6301">
        <w:rPr>
          <w:rFonts w:asciiTheme="majorHAnsi" w:eastAsia="Times New Roman" w:hAnsiTheme="majorHAnsi" w:cstheme="majorHAnsi"/>
          <w:kern w:val="0"/>
          <w:sz w:val="24"/>
          <w:szCs w:val="24"/>
          <w:lang w:val="de-DE" w:eastAsia="pl-PL"/>
          <w14:ligatures w14:val="none"/>
        </w:rPr>
        <w:br/>
        <w:t>Nicht korrekt beschriftete Werke sowie Werke ohne ausgefülltes Anmeldeformular oder Zahlungsnachweis werden nicht angenommen und nicht im Ausstellungskatalog erfasst.</w:t>
      </w:r>
    </w:p>
    <w:p w14:paraId="53583DB6" w14:textId="77777777" w:rsidR="004D6301" w:rsidRPr="004D6301" w:rsidRDefault="00000000"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Pr>
          <w:rFonts w:asciiTheme="majorHAnsi" w:eastAsia="Times New Roman" w:hAnsiTheme="majorHAnsi" w:cstheme="majorHAnsi"/>
          <w:kern w:val="0"/>
          <w:sz w:val="24"/>
          <w:szCs w:val="24"/>
          <w:lang w:val="de-DE" w:eastAsia="pl-PL"/>
          <w14:ligatures w14:val="none"/>
        </w:rPr>
        <w:pict w14:anchorId="77B95A16">
          <v:rect id="_x0000_i1027" style="width:0;height:1.5pt" o:hralign="center" o:hrstd="t" o:hr="t" fillcolor="#a0a0a0" stroked="f"/>
        </w:pict>
      </w:r>
    </w:p>
    <w:p w14:paraId="7B446460" w14:textId="77777777" w:rsidR="004D6301" w:rsidRPr="004D6301" w:rsidRDefault="004D6301" w:rsidP="004D6301">
      <w:pPr>
        <w:spacing w:beforeAutospacing="1" w:afterAutospacing="1" w:line="240" w:lineRule="auto"/>
        <w:rPr>
          <w:rFonts w:asciiTheme="majorHAnsi" w:eastAsia="Times New Roman" w:hAnsiTheme="majorHAnsi" w:cstheme="majorHAnsi"/>
          <w:b/>
          <w:bCs/>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IV. JURY</w:t>
      </w:r>
    </w:p>
    <w:p w14:paraId="09CBC159" w14:textId="77777777" w:rsidR="004D6301" w:rsidRPr="004D6301" w:rsidRDefault="004D6301" w:rsidP="004D6301">
      <w:pPr>
        <w:numPr>
          <w:ilvl w:val="0"/>
          <w:numId w:val="11"/>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Gina Malinowski</w:t>
      </w:r>
      <w:r w:rsidRPr="004D6301">
        <w:rPr>
          <w:rFonts w:asciiTheme="majorHAnsi" w:eastAsia="Times New Roman" w:hAnsiTheme="majorHAnsi" w:cstheme="majorHAnsi"/>
          <w:kern w:val="0"/>
          <w:sz w:val="24"/>
          <w:szCs w:val="24"/>
          <w:lang w:val="de-DE" w:eastAsia="pl-PL"/>
          <w14:ligatures w14:val="none"/>
        </w:rPr>
        <w:t xml:space="preserve"> – Vorsitzende</w:t>
      </w:r>
    </w:p>
    <w:p w14:paraId="68C51A38" w14:textId="77777777" w:rsidR="004D6301" w:rsidRPr="004D6301" w:rsidRDefault="004D6301" w:rsidP="004D6301">
      <w:pPr>
        <w:numPr>
          <w:ilvl w:val="0"/>
          <w:numId w:val="11"/>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Jolanta Gramczyńska</w:t>
      </w:r>
      <w:r w:rsidRPr="004D6301">
        <w:rPr>
          <w:rFonts w:asciiTheme="majorHAnsi" w:eastAsia="Times New Roman" w:hAnsiTheme="majorHAnsi" w:cstheme="majorHAnsi"/>
          <w:kern w:val="0"/>
          <w:sz w:val="24"/>
          <w:szCs w:val="24"/>
          <w:lang w:val="de-DE" w:eastAsia="pl-PL"/>
          <w14:ligatures w14:val="none"/>
        </w:rPr>
        <w:t xml:space="preserve"> – Kuratorin der Ausstellung</w:t>
      </w:r>
    </w:p>
    <w:p w14:paraId="6C8BBA98" w14:textId="77777777" w:rsidR="004D6301" w:rsidRPr="004D6301" w:rsidRDefault="004D6301" w:rsidP="004D6301">
      <w:pPr>
        <w:numPr>
          <w:ilvl w:val="0"/>
          <w:numId w:val="11"/>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Magdalena Wozniak-Melissourgaki</w:t>
      </w:r>
      <w:r w:rsidRPr="004D6301">
        <w:rPr>
          <w:rFonts w:asciiTheme="majorHAnsi" w:eastAsia="Times New Roman" w:hAnsiTheme="majorHAnsi" w:cstheme="majorHAnsi"/>
          <w:kern w:val="0"/>
          <w:sz w:val="24"/>
          <w:szCs w:val="24"/>
          <w:lang w:val="de-DE" w:eastAsia="pl-PL"/>
          <w14:ligatures w14:val="none"/>
        </w:rPr>
        <w:t xml:space="preserve"> – Kuratorin der Ausstellung</w:t>
      </w:r>
    </w:p>
    <w:p w14:paraId="47825AC5" w14:textId="77777777" w:rsidR="004D6301" w:rsidRPr="004D6301" w:rsidRDefault="00000000"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Pr>
          <w:rFonts w:asciiTheme="majorHAnsi" w:eastAsia="Times New Roman" w:hAnsiTheme="majorHAnsi" w:cstheme="majorHAnsi"/>
          <w:kern w:val="0"/>
          <w:sz w:val="24"/>
          <w:szCs w:val="24"/>
          <w:lang w:val="de-DE" w:eastAsia="pl-PL"/>
          <w14:ligatures w14:val="none"/>
        </w:rPr>
        <w:pict w14:anchorId="1CC1ECBD">
          <v:rect id="_x0000_i1028" style="width:0;height:1.5pt" o:hralign="center" o:hrstd="t" o:hr="t" fillcolor="#a0a0a0" stroked="f"/>
        </w:pict>
      </w:r>
    </w:p>
    <w:p w14:paraId="6EE113A7" w14:textId="77777777" w:rsidR="004D6301" w:rsidRPr="004D6301" w:rsidRDefault="004D6301" w:rsidP="004D6301">
      <w:pPr>
        <w:spacing w:beforeAutospacing="1" w:afterAutospacing="1" w:line="240" w:lineRule="auto"/>
        <w:rPr>
          <w:rFonts w:asciiTheme="majorHAnsi" w:eastAsia="Times New Roman" w:hAnsiTheme="majorHAnsi" w:cstheme="majorHAnsi"/>
          <w:b/>
          <w:bCs/>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V. TERMINE</w:t>
      </w:r>
    </w:p>
    <w:p w14:paraId="4BBBD093" w14:textId="452ADC7E" w:rsidR="004D6301" w:rsidRPr="004D6301" w:rsidRDefault="004D6301" w:rsidP="004D6301">
      <w:pPr>
        <w:numPr>
          <w:ilvl w:val="0"/>
          <w:numId w:val="12"/>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 xml:space="preserve">Bis zum </w:t>
      </w:r>
      <w:r w:rsidR="003458E3">
        <w:rPr>
          <w:rFonts w:asciiTheme="majorHAnsi" w:eastAsia="Times New Roman" w:hAnsiTheme="majorHAnsi" w:cstheme="majorHAnsi"/>
          <w:b/>
          <w:bCs/>
          <w:kern w:val="0"/>
          <w:sz w:val="24"/>
          <w:szCs w:val="24"/>
          <w:lang w:val="de-DE" w:eastAsia="pl-PL"/>
          <w14:ligatures w14:val="none"/>
        </w:rPr>
        <w:t>10. April</w:t>
      </w:r>
      <w:r w:rsidRPr="004D6301">
        <w:rPr>
          <w:rFonts w:asciiTheme="majorHAnsi" w:eastAsia="Times New Roman" w:hAnsiTheme="majorHAnsi" w:cstheme="majorHAnsi"/>
          <w:b/>
          <w:bCs/>
          <w:kern w:val="0"/>
          <w:sz w:val="24"/>
          <w:szCs w:val="24"/>
          <w:lang w:val="de-DE" w:eastAsia="pl-PL"/>
          <w14:ligatures w14:val="none"/>
        </w:rPr>
        <w:t xml:space="preserve"> 2025</w:t>
      </w:r>
      <w:r w:rsidRPr="004D6301">
        <w:rPr>
          <w:rFonts w:asciiTheme="majorHAnsi" w:eastAsia="Times New Roman" w:hAnsiTheme="majorHAnsi" w:cstheme="majorHAnsi"/>
          <w:kern w:val="0"/>
          <w:sz w:val="24"/>
          <w:szCs w:val="24"/>
          <w:lang w:val="de-DE" w:eastAsia="pl-PL"/>
          <w14:ligatures w14:val="none"/>
        </w:rPr>
        <w:t xml:space="preserve"> – Einsendung der Anmeldungen per E-Mail zusammen mit den Bilddateien der Werke</w:t>
      </w:r>
    </w:p>
    <w:p w14:paraId="7F3D683F" w14:textId="77777777" w:rsidR="004D6301" w:rsidRPr="004D6301" w:rsidRDefault="004D6301" w:rsidP="004D6301">
      <w:pPr>
        <w:numPr>
          <w:ilvl w:val="0"/>
          <w:numId w:val="12"/>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Bis zum 30. April 2025</w:t>
      </w:r>
      <w:r w:rsidRPr="004D6301">
        <w:rPr>
          <w:rFonts w:asciiTheme="majorHAnsi" w:eastAsia="Times New Roman" w:hAnsiTheme="majorHAnsi" w:cstheme="majorHAnsi"/>
          <w:kern w:val="0"/>
          <w:sz w:val="24"/>
          <w:szCs w:val="24"/>
          <w:lang w:val="de-DE" w:eastAsia="pl-PL"/>
          <w14:ligatures w14:val="none"/>
        </w:rPr>
        <w:t xml:space="preserve"> – Einsendung der Werke zusammen mit dem unterschriebenen Originalanmeldeformular und dem Zahlungsnachweis</w:t>
      </w:r>
    </w:p>
    <w:p w14:paraId="71D538B6" w14:textId="77777777" w:rsidR="004D6301" w:rsidRPr="004D6301" w:rsidRDefault="004D6301" w:rsidP="004D6301">
      <w:pPr>
        <w:numPr>
          <w:ilvl w:val="0"/>
          <w:numId w:val="12"/>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24. Mai – 2. August 2025</w:t>
      </w:r>
      <w:r w:rsidRPr="004D6301">
        <w:rPr>
          <w:rFonts w:asciiTheme="majorHAnsi" w:eastAsia="Times New Roman" w:hAnsiTheme="majorHAnsi" w:cstheme="majorHAnsi"/>
          <w:kern w:val="0"/>
          <w:sz w:val="24"/>
          <w:szCs w:val="24"/>
          <w:lang w:val="de-DE" w:eastAsia="pl-PL"/>
          <w14:ligatures w14:val="none"/>
        </w:rPr>
        <w:t xml:space="preserve"> – Dauer der Ausstellung</w:t>
      </w:r>
    </w:p>
    <w:p w14:paraId="1BED99D4" w14:textId="77777777" w:rsidR="004D6301" w:rsidRPr="004D6301" w:rsidRDefault="004D6301" w:rsidP="004D6301">
      <w:pPr>
        <w:numPr>
          <w:ilvl w:val="0"/>
          <w:numId w:val="12"/>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24. Mai 2025, 18:00 Uhr</w:t>
      </w:r>
      <w:r w:rsidRPr="004D6301">
        <w:rPr>
          <w:rFonts w:asciiTheme="majorHAnsi" w:eastAsia="Times New Roman" w:hAnsiTheme="majorHAnsi" w:cstheme="majorHAnsi"/>
          <w:kern w:val="0"/>
          <w:sz w:val="24"/>
          <w:szCs w:val="24"/>
          <w:lang w:val="de-DE" w:eastAsia="pl-PL"/>
          <w14:ligatures w14:val="none"/>
        </w:rPr>
        <w:t xml:space="preserve"> – Eröffnung (Vernissage)</w:t>
      </w:r>
    </w:p>
    <w:p w14:paraId="0533094D" w14:textId="77777777" w:rsidR="004D6301" w:rsidRPr="004D6301" w:rsidRDefault="004D6301" w:rsidP="004D6301">
      <w:pPr>
        <w:numPr>
          <w:ilvl w:val="0"/>
          <w:numId w:val="12"/>
        </w:num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2. August 2025, 18:00 Uhr</w:t>
      </w:r>
      <w:r w:rsidRPr="004D6301">
        <w:rPr>
          <w:rFonts w:asciiTheme="majorHAnsi" w:eastAsia="Times New Roman" w:hAnsiTheme="majorHAnsi" w:cstheme="majorHAnsi"/>
          <w:kern w:val="0"/>
          <w:sz w:val="24"/>
          <w:szCs w:val="24"/>
          <w:lang w:val="de-DE" w:eastAsia="pl-PL"/>
          <w14:ligatures w14:val="none"/>
        </w:rPr>
        <w:t xml:space="preserve"> – Abschlussveranstaltung (Finissage)</w:t>
      </w:r>
    </w:p>
    <w:p w14:paraId="11F873B1" w14:textId="77777777" w:rsidR="004D6301" w:rsidRPr="004D6301" w:rsidRDefault="00000000"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Pr>
          <w:rFonts w:asciiTheme="majorHAnsi" w:eastAsia="Times New Roman" w:hAnsiTheme="majorHAnsi" w:cstheme="majorHAnsi"/>
          <w:kern w:val="0"/>
          <w:sz w:val="24"/>
          <w:szCs w:val="24"/>
          <w:lang w:val="de-DE" w:eastAsia="pl-PL"/>
          <w14:ligatures w14:val="none"/>
        </w:rPr>
        <w:pict w14:anchorId="56A3D41E">
          <v:rect id="_x0000_i1029" style="width:0;height:1.5pt" o:hralign="center" o:hrstd="t" o:hr="t" fillcolor="#a0a0a0" stroked="f"/>
        </w:pict>
      </w:r>
    </w:p>
    <w:p w14:paraId="037B00EE" w14:textId="77777777" w:rsidR="004D6301" w:rsidRPr="004D6301" w:rsidRDefault="004D6301" w:rsidP="004D6301">
      <w:pPr>
        <w:spacing w:beforeAutospacing="1" w:afterAutospacing="1" w:line="240" w:lineRule="auto"/>
        <w:rPr>
          <w:rFonts w:asciiTheme="majorHAnsi" w:eastAsia="Times New Roman" w:hAnsiTheme="majorHAnsi" w:cstheme="majorHAnsi"/>
          <w:b/>
          <w:bCs/>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VI. ZUSÄTZLICHE INFORMATIONEN</w:t>
      </w:r>
    </w:p>
    <w:p w14:paraId="20DF63B5"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 xml:space="preserve">a) Die Einsendung von Werken zur Ausstellung </w:t>
      </w:r>
      <w:r w:rsidRPr="004D6301">
        <w:rPr>
          <w:rFonts w:asciiTheme="majorHAnsi" w:eastAsia="Times New Roman" w:hAnsiTheme="majorHAnsi" w:cstheme="majorHAnsi"/>
          <w:i/>
          <w:iCs/>
          <w:kern w:val="0"/>
          <w:sz w:val="24"/>
          <w:szCs w:val="24"/>
          <w:lang w:val="de-DE" w:eastAsia="pl-PL"/>
          <w14:ligatures w14:val="none"/>
        </w:rPr>
        <w:t>„III Internationale Kunstausstellung – Von den Bergen bis zum Meer 2025“</w:t>
      </w:r>
      <w:r w:rsidRPr="004D6301">
        <w:rPr>
          <w:rFonts w:asciiTheme="majorHAnsi" w:eastAsia="Times New Roman" w:hAnsiTheme="majorHAnsi" w:cstheme="majorHAnsi"/>
          <w:kern w:val="0"/>
          <w:sz w:val="24"/>
          <w:szCs w:val="24"/>
          <w:lang w:val="de-DE" w:eastAsia="pl-PL"/>
          <w14:ligatures w14:val="none"/>
        </w:rPr>
        <w:t xml:space="preserve"> bedeutet die Zustimmung zu den Teilnahmebedingungen sowie zur Verarbeitung und Veröffentlichung der persönlichen Daten gemäß der DSGVO. Der Veranstalter </w:t>
      </w:r>
      <w:r w:rsidRPr="004D6301">
        <w:rPr>
          <w:rFonts w:asciiTheme="majorHAnsi" w:eastAsia="Times New Roman" w:hAnsiTheme="majorHAnsi" w:cstheme="majorHAnsi"/>
          <w:i/>
          <w:iCs/>
          <w:kern w:val="0"/>
          <w:sz w:val="24"/>
          <w:szCs w:val="24"/>
          <w:lang w:val="de-DE" w:eastAsia="pl-PL"/>
          <w14:ligatures w14:val="none"/>
        </w:rPr>
        <w:t>Stacja Kultura</w:t>
      </w:r>
      <w:r w:rsidRPr="004D6301">
        <w:rPr>
          <w:rFonts w:asciiTheme="majorHAnsi" w:eastAsia="Times New Roman" w:hAnsiTheme="majorHAnsi" w:cstheme="majorHAnsi"/>
          <w:kern w:val="0"/>
          <w:sz w:val="24"/>
          <w:szCs w:val="24"/>
          <w:lang w:val="de-DE" w:eastAsia="pl-PL"/>
          <w14:ligatures w14:val="none"/>
        </w:rPr>
        <w:t xml:space="preserve"> (NIP: 673 190 18 73) ist der Verantwortliche für die Datenverarbeitung. Zudem stimmt der Teilnehmer der kostenlosen Nutzung von Bildern seiner Werke für Marketingzwecke und Medienveröffentlichungen im Zusammenhang mit der Ausstellung zu. Dies wird durch die eigenhändige Unterschrift auf dem Anmeldeformular bestätigt.</w:t>
      </w:r>
    </w:p>
    <w:p w14:paraId="3500E7E7"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b) Die eingereichten oder angelieferten Werke müssen so verpackt sein, dass eine sichere Rücksendung gewährleistet ist.</w:t>
      </w:r>
    </w:p>
    <w:p w14:paraId="7ECD57E4"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c) Die Kosten für den Transport, die Rücksendung und eine eventuelle Versicherung der Werke trägt der Künstler.</w:t>
      </w:r>
    </w:p>
    <w:p w14:paraId="26B1B0E7"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 xml:space="preserve">d) Die Rückgabe der Werke erfolgt </w:t>
      </w:r>
      <w:r w:rsidRPr="004D6301">
        <w:rPr>
          <w:rFonts w:asciiTheme="majorHAnsi" w:eastAsia="Times New Roman" w:hAnsiTheme="majorHAnsi" w:cstheme="majorHAnsi"/>
          <w:b/>
          <w:bCs/>
          <w:kern w:val="0"/>
          <w:sz w:val="24"/>
          <w:szCs w:val="24"/>
          <w:lang w:val="de-DE" w:eastAsia="pl-PL"/>
          <w14:ligatures w14:val="none"/>
        </w:rPr>
        <w:t>bis zum 30. September 2025</w:t>
      </w:r>
      <w:r w:rsidRPr="004D6301">
        <w:rPr>
          <w:rFonts w:asciiTheme="majorHAnsi" w:eastAsia="Times New Roman" w:hAnsiTheme="majorHAnsi" w:cstheme="majorHAnsi"/>
          <w:kern w:val="0"/>
          <w:sz w:val="24"/>
          <w:szCs w:val="24"/>
          <w:lang w:val="de-DE" w:eastAsia="pl-PL"/>
          <w14:ligatures w14:val="none"/>
        </w:rPr>
        <w:t>. Die Werke können bis zu diesem Datum persönlich abgeholt werden.</w:t>
      </w:r>
    </w:p>
    <w:p w14:paraId="65072BDB" w14:textId="5E779D9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e) Der Veranstalter übernimmt keine Verantwortung für eventuelle Schäden während des Transports.</w:t>
      </w:r>
    </w:p>
    <w:p w14:paraId="5F2A6A77" w14:textId="77777777" w:rsidR="004D6301" w:rsidRPr="004D6301" w:rsidRDefault="004D6301" w:rsidP="004D6301">
      <w:pPr>
        <w:spacing w:beforeAutospacing="1" w:afterAutospacing="1" w:line="240" w:lineRule="auto"/>
        <w:rPr>
          <w:rFonts w:asciiTheme="majorHAnsi" w:eastAsia="Times New Roman" w:hAnsiTheme="majorHAnsi" w:cstheme="majorHAnsi"/>
          <w:b/>
          <w:bCs/>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lastRenderedPageBreak/>
        <w:t>VII. SCHLUSSBESTIMMUNGEN</w:t>
      </w:r>
    </w:p>
    <w:p w14:paraId="7943455F"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 xml:space="preserve">Die für die Ausstellung bestimmten Werke müssen sicher verpackt und mit dem Hinweis </w:t>
      </w:r>
      <w:r w:rsidRPr="004D6301">
        <w:rPr>
          <w:rFonts w:asciiTheme="majorHAnsi" w:eastAsia="Times New Roman" w:hAnsiTheme="majorHAnsi" w:cstheme="majorHAnsi"/>
          <w:b/>
          <w:bCs/>
          <w:kern w:val="0"/>
          <w:sz w:val="24"/>
          <w:szCs w:val="24"/>
          <w:lang w:val="de-DE" w:eastAsia="pl-PL"/>
          <w14:ligatures w14:val="none"/>
        </w:rPr>
        <w:t>„Ausstellung – Von den Bergen bis zum Meer 2025“</w:t>
      </w:r>
      <w:r w:rsidRPr="004D6301">
        <w:rPr>
          <w:rFonts w:asciiTheme="majorHAnsi" w:eastAsia="Times New Roman" w:hAnsiTheme="majorHAnsi" w:cstheme="majorHAnsi"/>
          <w:kern w:val="0"/>
          <w:sz w:val="24"/>
          <w:szCs w:val="24"/>
          <w:lang w:val="de-DE" w:eastAsia="pl-PL"/>
          <w14:ligatures w14:val="none"/>
        </w:rPr>
        <w:t xml:space="preserve"> versehen sein. Sie sind an folgende Adresse zu senden:</w:t>
      </w:r>
    </w:p>
    <w:p w14:paraId="24C94E2A"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b/>
          <w:bCs/>
          <w:kern w:val="0"/>
          <w:sz w:val="24"/>
          <w:szCs w:val="24"/>
          <w:lang w:val="de-DE" w:eastAsia="pl-PL"/>
          <w14:ligatures w14:val="none"/>
        </w:rPr>
        <w:t>PAŁAC SIEMCZYNO</w:t>
      </w:r>
      <w:r w:rsidRPr="004D6301">
        <w:rPr>
          <w:rFonts w:asciiTheme="majorHAnsi" w:eastAsia="Times New Roman" w:hAnsiTheme="majorHAnsi" w:cstheme="majorHAnsi"/>
          <w:kern w:val="0"/>
          <w:sz w:val="24"/>
          <w:szCs w:val="24"/>
          <w:lang w:val="de-DE" w:eastAsia="pl-PL"/>
          <w14:ligatures w14:val="none"/>
        </w:rPr>
        <w:br/>
        <w:t>Siemczyno 81</w:t>
      </w:r>
      <w:r w:rsidRPr="004D6301">
        <w:rPr>
          <w:rFonts w:asciiTheme="majorHAnsi" w:eastAsia="Times New Roman" w:hAnsiTheme="majorHAnsi" w:cstheme="majorHAnsi"/>
          <w:kern w:val="0"/>
          <w:sz w:val="24"/>
          <w:szCs w:val="24"/>
          <w:lang w:val="de-DE" w:eastAsia="pl-PL"/>
          <w14:ligatures w14:val="none"/>
        </w:rPr>
        <w:br/>
        <w:t>78-551 Siemczyno</w:t>
      </w:r>
      <w:r w:rsidRPr="004D6301">
        <w:rPr>
          <w:rFonts w:asciiTheme="majorHAnsi" w:eastAsia="Times New Roman" w:hAnsiTheme="majorHAnsi" w:cstheme="majorHAnsi"/>
          <w:kern w:val="0"/>
          <w:sz w:val="24"/>
          <w:szCs w:val="24"/>
          <w:lang w:val="de-DE" w:eastAsia="pl-PL"/>
          <w14:ligatures w14:val="none"/>
        </w:rPr>
        <w:br/>
        <w:t>Gina Malinowski</w:t>
      </w:r>
      <w:r w:rsidRPr="004D6301">
        <w:rPr>
          <w:rFonts w:asciiTheme="majorHAnsi" w:eastAsia="Times New Roman" w:hAnsiTheme="majorHAnsi" w:cstheme="majorHAnsi"/>
          <w:kern w:val="0"/>
          <w:sz w:val="24"/>
          <w:szCs w:val="24"/>
          <w:lang w:val="de-DE" w:eastAsia="pl-PL"/>
          <w14:ligatures w14:val="none"/>
        </w:rPr>
        <w:br/>
        <w:t>Tel.: 797 370 360</w:t>
      </w:r>
      <w:r w:rsidRPr="004D6301">
        <w:rPr>
          <w:rFonts w:asciiTheme="majorHAnsi" w:eastAsia="Times New Roman" w:hAnsiTheme="majorHAnsi" w:cstheme="majorHAnsi"/>
          <w:kern w:val="0"/>
          <w:sz w:val="24"/>
          <w:szCs w:val="24"/>
          <w:lang w:val="de-DE" w:eastAsia="pl-PL"/>
          <w14:ligatures w14:val="none"/>
        </w:rPr>
        <w:br/>
        <w:t xml:space="preserve">E-Mail: </w:t>
      </w:r>
      <w:hyperlink r:id="rId8" w:history="1">
        <w:r w:rsidRPr="004D6301">
          <w:rPr>
            <w:rStyle w:val="Hyperlink"/>
            <w:rFonts w:asciiTheme="majorHAnsi" w:eastAsia="Times New Roman" w:hAnsiTheme="majorHAnsi" w:cstheme="majorHAnsi"/>
            <w:kern w:val="0"/>
            <w:sz w:val="24"/>
            <w:szCs w:val="24"/>
            <w:lang w:val="de-DE" w:eastAsia="pl-PL"/>
            <w14:ligatures w14:val="none"/>
          </w:rPr>
          <w:t>biuro@stacja-kultura.pl</w:t>
        </w:r>
      </w:hyperlink>
    </w:p>
    <w:p w14:paraId="7A7507C5" w14:textId="776688DD"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 xml:space="preserve">Alternativ können die Werke </w:t>
      </w:r>
      <w:r w:rsidRPr="004D6301">
        <w:rPr>
          <w:rFonts w:asciiTheme="majorHAnsi" w:eastAsia="Times New Roman" w:hAnsiTheme="majorHAnsi" w:cstheme="majorHAnsi"/>
          <w:b/>
          <w:bCs/>
          <w:kern w:val="0"/>
          <w:sz w:val="24"/>
          <w:szCs w:val="24"/>
          <w:lang w:val="de-DE" w:eastAsia="pl-PL"/>
          <w14:ligatures w14:val="none"/>
        </w:rPr>
        <w:t>nach telefonischer Absprache</w:t>
      </w:r>
      <w:r w:rsidRPr="004D6301">
        <w:rPr>
          <w:rFonts w:asciiTheme="majorHAnsi" w:eastAsia="Times New Roman" w:hAnsiTheme="majorHAnsi" w:cstheme="majorHAnsi"/>
          <w:kern w:val="0"/>
          <w:sz w:val="24"/>
          <w:szCs w:val="24"/>
          <w:lang w:val="de-DE" w:eastAsia="pl-PL"/>
          <w14:ligatures w14:val="none"/>
        </w:rPr>
        <w:t xml:space="preserve"> auch persönlich geliefert werden: </w:t>
      </w:r>
      <w:r w:rsidRPr="004D6301">
        <w:rPr>
          <w:rFonts w:asciiTheme="majorHAnsi" w:eastAsia="Times New Roman" w:hAnsiTheme="majorHAnsi" w:cstheme="majorHAnsi"/>
          <w:b/>
          <w:bCs/>
          <w:kern w:val="0"/>
          <w:sz w:val="24"/>
          <w:szCs w:val="24"/>
          <w:lang w:val="de-DE" w:eastAsia="pl-PL"/>
          <w14:ligatures w14:val="none"/>
        </w:rPr>
        <w:t>26./27. April 2025 (Samstag/Sonntag) von 11:00 bis 16:00 Uhr</w:t>
      </w:r>
      <w:r>
        <w:rPr>
          <w:rFonts w:asciiTheme="majorHAnsi" w:eastAsia="Times New Roman" w:hAnsiTheme="majorHAnsi" w:cstheme="majorHAnsi"/>
          <w:b/>
          <w:bCs/>
          <w:kern w:val="0"/>
          <w:sz w:val="24"/>
          <w:szCs w:val="24"/>
          <w:lang w:val="de-DE" w:eastAsia="pl-PL"/>
          <w14:ligatures w14:val="none"/>
        </w:rPr>
        <w:t xml:space="preserve"> </w:t>
      </w:r>
      <w:r>
        <w:rPr>
          <w:rFonts w:asciiTheme="majorHAnsi" w:eastAsia="Times New Roman" w:hAnsiTheme="majorHAnsi" w:cstheme="majorHAnsi"/>
          <w:kern w:val="0"/>
          <w:sz w:val="24"/>
          <w:szCs w:val="24"/>
          <w:lang w:val="de-DE" w:eastAsia="pl-PL"/>
          <w14:ligatures w14:val="none"/>
        </w:rPr>
        <w:t xml:space="preserve">an das </w:t>
      </w:r>
      <w:r w:rsidRPr="004D6301">
        <w:rPr>
          <w:rFonts w:asciiTheme="majorHAnsi" w:eastAsia="Times New Roman" w:hAnsiTheme="majorHAnsi" w:cstheme="majorHAnsi"/>
          <w:i/>
          <w:iCs/>
          <w:kern w:val="0"/>
          <w:sz w:val="24"/>
          <w:szCs w:val="24"/>
          <w:lang w:val="de-DE" w:eastAsia="pl-PL"/>
          <w14:ligatures w14:val="none"/>
        </w:rPr>
        <w:t>Museum der Pommerschen Region, Palast Siemczyno, Siemczyno 81, 78-551 Siemczyno</w:t>
      </w:r>
    </w:p>
    <w:p w14:paraId="76B80347" w14:textId="77777777" w:rsidR="004D6301" w:rsidRPr="004D6301" w:rsidRDefault="00000000"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r>
        <w:rPr>
          <w:rFonts w:asciiTheme="majorHAnsi" w:eastAsia="Times New Roman" w:hAnsiTheme="majorHAnsi" w:cstheme="majorHAnsi"/>
          <w:kern w:val="0"/>
          <w:sz w:val="24"/>
          <w:szCs w:val="24"/>
          <w:lang w:val="de-DE" w:eastAsia="pl-PL"/>
          <w14:ligatures w14:val="none"/>
        </w:rPr>
        <w:pict w14:anchorId="2BDC171D">
          <v:rect id="_x0000_i1030" style="width:0;height:1.5pt" o:hralign="center" o:hrstd="t" o:hr="t" fillcolor="#a0a0a0" stroked="f"/>
        </w:pict>
      </w:r>
    </w:p>
    <w:p w14:paraId="0C62BE98" w14:textId="6BF50BE2" w:rsidR="004D6301" w:rsidRPr="004D6301" w:rsidRDefault="004D6301" w:rsidP="001D056E">
      <w:pPr>
        <w:spacing w:beforeAutospacing="1" w:afterAutospacing="1" w:line="240" w:lineRule="auto"/>
        <w:jc w:val="center"/>
        <w:rPr>
          <w:rFonts w:asciiTheme="majorHAnsi" w:eastAsia="Times New Roman" w:hAnsiTheme="majorHAnsi" w:cstheme="majorHAnsi"/>
          <w:kern w:val="0"/>
          <w:sz w:val="24"/>
          <w:szCs w:val="24"/>
          <w:lang w:val="de-DE" w:eastAsia="pl-PL"/>
          <w14:ligatures w14:val="none"/>
        </w:rPr>
      </w:pPr>
      <w:r w:rsidRPr="004D6301">
        <w:rPr>
          <w:rFonts w:asciiTheme="majorHAnsi" w:eastAsia="Times New Roman" w:hAnsiTheme="majorHAnsi" w:cstheme="majorHAnsi"/>
          <w:kern w:val="0"/>
          <w:sz w:val="24"/>
          <w:szCs w:val="24"/>
          <w:lang w:val="de-DE" w:eastAsia="pl-PL"/>
          <w14:ligatures w14:val="none"/>
        </w:rPr>
        <w:t>Wir laden Sie herzlich zur Teilnahme ein und wünschen Ihnen viel Erfolg!</w:t>
      </w:r>
    </w:p>
    <w:p w14:paraId="58DDB864" w14:textId="77777777" w:rsidR="004D6301" w:rsidRPr="00655826" w:rsidRDefault="004D6301" w:rsidP="004D6301">
      <w:pPr>
        <w:spacing w:beforeAutospacing="1" w:afterAutospacing="1" w:line="240" w:lineRule="auto"/>
        <w:rPr>
          <w:rFonts w:asciiTheme="majorHAnsi" w:eastAsia="Times New Roman" w:hAnsiTheme="majorHAnsi" w:cstheme="majorHAnsi"/>
          <w:kern w:val="0"/>
          <w:sz w:val="24"/>
          <w:szCs w:val="24"/>
          <w:lang w:val="en-US" w:eastAsia="pl-PL"/>
          <w14:ligatures w14:val="none"/>
        </w:rPr>
      </w:pPr>
    </w:p>
    <w:p w14:paraId="4CF7CB3D" w14:textId="77777777" w:rsidR="004D6301" w:rsidRPr="003458E3" w:rsidRDefault="004D6301" w:rsidP="004D6301">
      <w:pPr>
        <w:spacing w:beforeAutospacing="1" w:afterAutospacing="1" w:line="240" w:lineRule="auto"/>
        <w:rPr>
          <w:rFonts w:asciiTheme="majorHAnsi" w:eastAsia="Times New Roman" w:hAnsiTheme="majorHAnsi" w:cstheme="majorHAnsi"/>
          <w:kern w:val="0"/>
          <w:sz w:val="24"/>
          <w:szCs w:val="24"/>
          <w:lang w:val="de-DE" w:eastAsia="pl-PL"/>
          <w14:ligatures w14:val="none"/>
        </w:rPr>
      </w:pPr>
    </w:p>
    <w:p w14:paraId="593CC71D"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en-US" w:eastAsia="pl-PL"/>
          <w14:ligatures w14:val="none"/>
        </w:rPr>
      </w:pPr>
      <w:r w:rsidRPr="003458E3">
        <w:rPr>
          <w:rFonts w:asciiTheme="majorHAnsi" w:eastAsia="Times New Roman" w:hAnsiTheme="majorHAnsi" w:cstheme="majorHAnsi"/>
          <w:kern w:val="0"/>
          <w:sz w:val="24"/>
          <w:szCs w:val="24"/>
          <w:lang w:val="de-DE" w:eastAsia="pl-PL"/>
          <w14:ligatures w14:val="none"/>
        </w:rPr>
        <w:t xml:space="preserve"> </w:t>
      </w:r>
      <w:r w:rsidRPr="00C23C65">
        <w:rPr>
          <w:rFonts w:ascii="Calibri" w:eastAsia="Calibri" w:hAnsi="Calibri" w:cs="Calibri"/>
          <w:noProof/>
          <w:lang w:eastAsia="pl-PL"/>
        </w:rPr>
        <w:drawing>
          <wp:inline distT="0" distB="0" distL="0" distR="0" wp14:anchorId="79A1AF00" wp14:editId="4AC37CE0">
            <wp:extent cx="1040823" cy="775970"/>
            <wp:effectExtent l="0" t="0" r="6985" b="508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63748" cy="793062"/>
                    </a:xfrm>
                    <a:prstGeom prst="rect">
                      <a:avLst/>
                    </a:prstGeom>
                    <a:noFill/>
                    <a:ln>
                      <a:noFill/>
                    </a:ln>
                  </pic:spPr>
                </pic:pic>
              </a:graphicData>
            </a:graphic>
          </wp:inline>
        </w:drawing>
      </w:r>
      <w:r w:rsidRPr="004D6301">
        <w:rPr>
          <w:rFonts w:asciiTheme="majorHAnsi" w:eastAsia="Times New Roman" w:hAnsiTheme="majorHAnsi" w:cstheme="majorHAnsi"/>
          <w:kern w:val="0"/>
          <w:sz w:val="24"/>
          <w:szCs w:val="24"/>
          <w:lang w:val="en-US" w:eastAsia="pl-PL"/>
          <w14:ligatures w14:val="none"/>
        </w:rPr>
        <w:t xml:space="preserve">      </w:t>
      </w:r>
      <w:r w:rsidRPr="00C23C65">
        <w:rPr>
          <w:rFonts w:asciiTheme="majorHAnsi" w:eastAsia="Times New Roman" w:hAnsiTheme="majorHAnsi" w:cstheme="majorHAnsi"/>
          <w:noProof/>
          <w:kern w:val="0"/>
          <w:sz w:val="24"/>
          <w:szCs w:val="24"/>
          <w:lang w:eastAsia="pl-PL"/>
          <w14:ligatures w14:val="none"/>
        </w:rPr>
        <w:drawing>
          <wp:inline distT="0" distB="0" distL="0" distR="0" wp14:anchorId="489A811B" wp14:editId="6A57B994">
            <wp:extent cx="771525" cy="771525"/>
            <wp:effectExtent l="0" t="0" r="9525" b="9525"/>
            <wp:docPr id="21002721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4D6301">
        <w:rPr>
          <w:rFonts w:asciiTheme="majorHAnsi" w:eastAsia="Times New Roman" w:hAnsiTheme="majorHAnsi" w:cstheme="majorHAnsi"/>
          <w:kern w:val="0"/>
          <w:sz w:val="24"/>
          <w:szCs w:val="24"/>
          <w:lang w:val="en-US" w:eastAsia="pl-PL"/>
          <w14:ligatures w14:val="none"/>
        </w:rPr>
        <w:t xml:space="preserve">      </w:t>
      </w:r>
      <w:r>
        <w:rPr>
          <w:rFonts w:ascii="Verdana" w:hAnsi="Verdana"/>
          <w:noProof/>
          <w:sz w:val="20"/>
          <w:szCs w:val="20"/>
        </w:rPr>
        <w:drawing>
          <wp:inline distT="0" distB="0" distL="0" distR="0" wp14:anchorId="42775BA0" wp14:editId="7802E270">
            <wp:extent cx="3220104" cy="752475"/>
            <wp:effectExtent l="0" t="0" r="0" b="0"/>
            <wp:docPr id="104339979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2927" cy="825576"/>
                    </a:xfrm>
                    <a:prstGeom prst="rect">
                      <a:avLst/>
                    </a:prstGeom>
                    <a:noFill/>
                    <a:ln>
                      <a:noFill/>
                    </a:ln>
                  </pic:spPr>
                </pic:pic>
              </a:graphicData>
            </a:graphic>
          </wp:inline>
        </w:drawing>
      </w:r>
    </w:p>
    <w:p w14:paraId="0BAF8937" w14:textId="77777777" w:rsidR="004D6301" w:rsidRPr="004D6301" w:rsidRDefault="004D6301" w:rsidP="004D6301">
      <w:pPr>
        <w:spacing w:beforeAutospacing="1" w:afterAutospacing="1" w:line="240" w:lineRule="auto"/>
        <w:rPr>
          <w:rFonts w:asciiTheme="majorHAnsi" w:eastAsia="Times New Roman" w:hAnsiTheme="majorHAnsi" w:cstheme="majorHAnsi"/>
          <w:kern w:val="0"/>
          <w:sz w:val="24"/>
          <w:szCs w:val="24"/>
          <w:lang w:val="en-US" w:eastAsia="pl-PL"/>
          <w14:ligatures w14:val="none"/>
        </w:rPr>
      </w:pPr>
    </w:p>
    <w:p w14:paraId="682FC91C" w14:textId="77777777" w:rsidR="004D6301" w:rsidRPr="00655826" w:rsidRDefault="004D6301" w:rsidP="004D6301">
      <w:pPr>
        <w:spacing w:after="0" w:line="240" w:lineRule="auto"/>
        <w:rPr>
          <w:rFonts w:asciiTheme="majorHAnsi" w:hAnsiTheme="majorHAnsi" w:cstheme="majorHAnsi"/>
          <w:color w:val="000000"/>
          <w:kern w:val="0"/>
          <w:sz w:val="24"/>
          <w:szCs w:val="24"/>
          <w:lang w:val="en-US"/>
        </w:rPr>
      </w:pPr>
      <w:r w:rsidRPr="00655826">
        <w:rPr>
          <w:rFonts w:asciiTheme="majorHAnsi" w:hAnsiTheme="majorHAnsi" w:cstheme="majorHAnsi"/>
          <w:color w:val="000000"/>
          <w:kern w:val="0"/>
          <w:sz w:val="24"/>
          <w:szCs w:val="24"/>
          <w:lang w:val="en-US"/>
        </w:rPr>
        <w:t xml:space="preserve">ps. </w:t>
      </w:r>
    </w:p>
    <w:p w14:paraId="0C4337FA" w14:textId="77777777" w:rsidR="004D6301" w:rsidRPr="00655826" w:rsidRDefault="004D6301" w:rsidP="004D6301">
      <w:pPr>
        <w:spacing w:after="0" w:line="240" w:lineRule="auto"/>
        <w:rPr>
          <w:rFonts w:asciiTheme="majorHAnsi" w:hAnsiTheme="majorHAnsi" w:cstheme="majorHAnsi"/>
          <w:color w:val="000000"/>
          <w:kern w:val="0"/>
          <w:sz w:val="24"/>
          <w:szCs w:val="24"/>
          <w:lang w:val="en-US"/>
        </w:rPr>
      </w:pPr>
    </w:p>
    <w:p w14:paraId="09C72E84" w14:textId="77777777" w:rsidR="004D6301" w:rsidRPr="00655826" w:rsidRDefault="004D6301" w:rsidP="004D6301">
      <w:pPr>
        <w:spacing w:after="0" w:line="240" w:lineRule="auto"/>
        <w:rPr>
          <w:rFonts w:asciiTheme="majorHAnsi" w:hAnsiTheme="majorHAnsi" w:cstheme="majorHAnsi"/>
          <w:color w:val="000000"/>
          <w:kern w:val="0"/>
          <w:sz w:val="24"/>
          <w:szCs w:val="24"/>
          <w:lang w:val="en-US"/>
        </w:rPr>
      </w:pPr>
      <w:r w:rsidRPr="00655826">
        <w:rPr>
          <w:rFonts w:asciiTheme="majorHAnsi" w:hAnsiTheme="majorHAnsi" w:cstheme="majorHAnsi"/>
          <w:color w:val="000000"/>
          <w:kern w:val="0"/>
          <w:sz w:val="24"/>
          <w:szCs w:val="24"/>
          <w:lang w:val="en-US"/>
        </w:rPr>
        <w:t>HOTEL SIEMCZYNO</w:t>
      </w:r>
    </w:p>
    <w:p w14:paraId="39503660" w14:textId="77777777" w:rsidR="004D6301" w:rsidRPr="00655826" w:rsidRDefault="004D6301" w:rsidP="004D6301">
      <w:pPr>
        <w:spacing w:after="0" w:line="240" w:lineRule="auto"/>
        <w:rPr>
          <w:rFonts w:asciiTheme="majorHAnsi" w:hAnsiTheme="majorHAnsi" w:cstheme="majorHAnsi"/>
          <w:color w:val="0000FF"/>
          <w:kern w:val="0"/>
          <w:sz w:val="24"/>
          <w:szCs w:val="24"/>
          <w:lang w:val="en-US"/>
        </w:rPr>
      </w:pPr>
      <w:r w:rsidRPr="00655826">
        <w:rPr>
          <w:rFonts w:asciiTheme="majorHAnsi" w:hAnsiTheme="majorHAnsi" w:cstheme="majorHAnsi"/>
          <w:color w:val="0000FF"/>
          <w:kern w:val="0"/>
          <w:sz w:val="24"/>
          <w:szCs w:val="24"/>
          <w:lang w:val="en-US"/>
        </w:rPr>
        <w:t>biuro@palacsiemczyno.pl</w:t>
      </w:r>
    </w:p>
    <w:p w14:paraId="5542D219" w14:textId="77777777" w:rsidR="004D6301" w:rsidRDefault="004D6301" w:rsidP="004D6301">
      <w:pPr>
        <w:spacing w:after="0" w:line="240" w:lineRule="auto"/>
        <w:rPr>
          <w:rFonts w:asciiTheme="majorHAnsi" w:hAnsiTheme="majorHAnsi" w:cstheme="majorHAnsi"/>
          <w:color w:val="000000"/>
          <w:kern w:val="0"/>
          <w:sz w:val="24"/>
          <w:szCs w:val="24"/>
        </w:rPr>
      </w:pPr>
      <w:r>
        <w:rPr>
          <w:rFonts w:asciiTheme="majorHAnsi" w:hAnsiTheme="majorHAnsi" w:cstheme="majorHAnsi"/>
          <w:color w:val="000000"/>
          <w:kern w:val="0"/>
          <w:sz w:val="24"/>
          <w:szCs w:val="24"/>
        </w:rPr>
        <w:t xml:space="preserve">Tel.: </w:t>
      </w:r>
      <w:r>
        <w:rPr>
          <w:rFonts w:asciiTheme="majorHAnsi" w:hAnsiTheme="majorHAnsi" w:cstheme="majorHAnsi"/>
          <w:color w:val="0000FF"/>
          <w:kern w:val="0"/>
          <w:sz w:val="24"/>
          <w:szCs w:val="24"/>
        </w:rPr>
        <w:t xml:space="preserve">94 375 86 21 </w:t>
      </w:r>
      <w:r>
        <w:rPr>
          <w:rFonts w:asciiTheme="majorHAnsi" w:hAnsiTheme="majorHAnsi" w:cstheme="majorHAnsi"/>
          <w:color w:val="000000"/>
          <w:kern w:val="0"/>
          <w:sz w:val="24"/>
          <w:szCs w:val="24"/>
        </w:rPr>
        <w:t>/</w:t>
      </w:r>
    </w:p>
    <w:p w14:paraId="7F82DF05" w14:textId="77777777" w:rsidR="004D6301" w:rsidRDefault="004D6301" w:rsidP="004D6301">
      <w:pPr>
        <w:spacing w:after="0" w:line="240" w:lineRule="auto"/>
        <w:rPr>
          <w:rFonts w:asciiTheme="majorHAnsi" w:hAnsiTheme="majorHAnsi" w:cstheme="majorHAnsi"/>
          <w:color w:val="000000"/>
          <w:kern w:val="0"/>
          <w:sz w:val="24"/>
          <w:szCs w:val="24"/>
        </w:rPr>
      </w:pPr>
      <w:r>
        <w:rPr>
          <w:rFonts w:asciiTheme="majorHAnsi" w:hAnsiTheme="majorHAnsi" w:cstheme="majorHAnsi"/>
          <w:color w:val="0000FF"/>
          <w:kern w:val="0"/>
          <w:sz w:val="24"/>
          <w:szCs w:val="24"/>
        </w:rPr>
        <w:t>+48 691 283 009</w:t>
      </w:r>
    </w:p>
    <w:p w14:paraId="5AB2D021" w14:textId="77777777" w:rsidR="004D6301" w:rsidRDefault="004D6301" w:rsidP="004D6301"/>
    <w:p w14:paraId="1558A624" w14:textId="310DB303" w:rsidR="0039117A" w:rsidRPr="004D6301" w:rsidRDefault="004D6301" w:rsidP="004D6301">
      <w:pPr>
        <w:spacing w:beforeAutospacing="1" w:afterAutospacing="1" w:line="240" w:lineRule="auto"/>
        <w:rPr>
          <w:rFonts w:asciiTheme="majorHAnsi" w:eastAsia="Times New Roman" w:hAnsiTheme="majorHAnsi" w:cstheme="majorHAnsi"/>
          <w:kern w:val="0"/>
          <w:sz w:val="24"/>
          <w:szCs w:val="24"/>
          <w:lang w:eastAsia="pl-PL"/>
          <w14:ligatures w14:val="none"/>
        </w:rPr>
      </w:pPr>
      <w:r w:rsidRPr="00A41318">
        <w:rPr>
          <w:rFonts w:asciiTheme="majorHAnsi" w:eastAsia="Times New Roman" w:hAnsiTheme="majorHAnsi" w:cstheme="majorHAnsi"/>
          <w:noProof/>
          <w:kern w:val="0"/>
          <w:sz w:val="24"/>
          <w:szCs w:val="24"/>
          <w:lang w:eastAsia="pl-PL"/>
          <w14:ligatures w14:val="none"/>
        </w:rPr>
        <w:drawing>
          <wp:inline distT="0" distB="0" distL="0" distR="0" wp14:anchorId="21B5D04F" wp14:editId="570536A6">
            <wp:extent cx="1396752" cy="1256030"/>
            <wp:effectExtent l="0" t="0" r="0" b="0"/>
            <wp:docPr id="18334916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7493" cy="1265689"/>
                    </a:xfrm>
                    <a:prstGeom prst="rect">
                      <a:avLst/>
                    </a:prstGeom>
                    <a:noFill/>
                    <a:ln>
                      <a:noFill/>
                    </a:ln>
                  </pic:spPr>
                </pic:pic>
              </a:graphicData>
            </a:graphic>
          </wp:inline>
        </w:drawing>
      </w:r>
      <w:bookmarkEnd w:id="0"/>
    </w:p>
    <w:sectPr w:rsidR="0039117A" w:rsidRPr="004D6301" w:rsidSect="004D630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C12"/>
    <w:multiLevelType w:val="multilevel"/>
    <w:tmpl w:val="9A3EA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570B3"/>
    <w:multiLevelType w:val="multilevel"/>
    <w:tmpl w:val="97E8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74FC9"/>
    <w:multiLevelType w:val="multilevel"/>
    <w:tmpl w:val="3FC0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14E48"/>
    <w:multiLevelType w:val="multilevel"/>
    <w:tmpl w:val="E580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26FFC"/>
    <w:multiLevelType w:val="multilevel"/>
    <w:tmpl w:val="BF60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B60D21"/>
    <w:multiLevelType w:val="multilevel"/>
    <w:tmpl w:val="BE44D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4258E4"/>
    <w:multiLevelType w:val="multilevel"/>
    <w:tmpl w:val="B1743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43E03"/>
    <w:multiLevelType w:val="multilevel"/>
    <w:tmpl w:val="945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E070D"/>
    <w:multiLevelType w:val="multilevel"/>
    <w:tmpl w:val="4324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42B10"/>
    <w:multiLevelType w:val="multilevel"/>
    <w:tmpl w:val="9EF4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A17BF6"/>
    <w:multiLevelType w:val="multilevel"/>
    <w:tmpl w:val="D572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B56BB3"/>
    <w:multiLevelType w:val="multilevel"/>
    <w:tmpl w:val="090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727433">
    <w:abstractNumId w:val="6"/>
  </w:num>
  <w:num w:numId="2" w16cid:durableId="397872069">
    <w:abstractNumId w:val="3"/>
  </w:num>
  <w:num w:numId="3" w16cid:durableId="312024102">
    <w:abstractNumId w:val="8"/>
  </w:num>
  <w:num w:numId="4" w16cid:durableId="543954432">
    <w:abstractNumId w:val="4"/>
  </w:num>
  <w:num w:numId="5" w16cid:durableId="2066251174">
    <w:abstractNumId w:val="10"/>
  </w:num>
  <w:num w:numId="6" w16cid:durableId="731121390">
    <w:abstractNumId w:val="9"/>
  </w:num>
  <w:num w:numId="7" w16cid:durableId="1823155653">
    <w:abstractNumId w:val="0"/>
  </w:num>
  <w:num w:numId="8" w16cid:durableId="417362797">
    <w:abstractNumId w:val="7"/>
  </w:num>
  <w:num w:numId="9" w16cid:durableId="1334603983">
    <w:abstractNumId w:val="11"/>
  </w:num>
  <w:num w:numId="10" w16cid:durableId="282730774">
    <w:abstractNumId w:val="1"/>
  </w:num>
  <w:num w:numId="11" w16cid:durableId="1037700160">
    <w:abstractNumId w:val="2"/>
  </w:num>
  <w:num w:numId="12" w16cid:durableId="1672291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01"/>
    <w:rsid w:val="001D056E"/>
    <w:rsid w:val="003458E3"/>
    <w:rsid w:val="0039117A"/>
    <w:rsid w:val="004D6301"/>
    <w:rsid w:val="00B83875"/>
    <w:rsid w:val="00C517B5"/>
    <w:rsid w:val="00D92378"/>
    <w:rsid w:val="00E804DD"/>
    <w:rsid w:val="00E97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202F"/>
  <w15:chartTrackingRefBased/>
  <w15:docId w15:val="{29F34FEB-4210-4676-9485-078DB132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6301"/>
    <w:pPr>
      <w:suppressAutoHyphens/>
    </w:pPr>
    <w:rPr>
      <w:lang w:val="pl-PL"/>
    </w:rPr>
  </w:style>
  <w:style w:type="paragraph" w:styleId="berschrift1">
    <w:name w:val="heading 1"/>
    <w:basedOn w:val="Standard"/>
    <w:next w:val="Standard"/>
    <w:link w:val="berschrift1Zchn"/>
    <w:uiPriority w:val="9"/>
    <w:qFormat/>
    <w:rsid w:val="004D63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4D63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4D630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4D630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4D630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4D630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D630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D630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D630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630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4D630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4D630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4D630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4D630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4D630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630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630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6301"/>
    <w:rPr>
      <w:rFonts w:eastAsiaTheme="majorEastAsia" w:cstheme="majorBidi"/>
      <w:color w:val="272727" w:themeColor="text1" w:themeTint="D8"/>
    </w:rPr>
  </w:style>
  <w:style w:type="paragraph" w:styleId="Titel">
    <w:name w:val="Title"/>
    <w:basedOn w:val="Standard"/>
    <w:next w:val="Standard"/>
    <w:link w:val="TitelZchn"/>
    <w:uiPriority w:val="10"/>
    <w:qFormat/>
    <w:rsid w:val="004D6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630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630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630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630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D6301"/>
    <w:rPr>
      <w:i/>
      <w:iCs/>
      <w:color w:val="404040" w:themeColor="text1" w:themeTint="BF"/>
    </w:rPr>
  </w:style>
  <w:style w:type="paragraph" w:styleId="Listenabsatz">
    <w:name w:val="List Paragraph"/>
    <w:basedOn w:val="Standard"/>
    <w:uiPriority w:val="34"/>
    <w:qFormat/>
    <w:rsid w:val="004D6301"/>
    <w:pPr>
      <w:ind w:left="720"/>
      <w:contextualSpacing/>
    </w:pPr>
  </w:style>
  <w:style w:type="character" w:styleId="IntensiveHervorhebung">
    <w:name w:val="Intense Emphasis"/>
    <w:basedOn w:val="Absatz-Standardschriftart"/>
    <w:uiPriority w:val="21"/>
    <w:qFormat/>
    <w:rsid w:val="004D6301"/>
    <w:rPr>
      <w:i/>
      <w:iCs/>
      <w:color w:val="2F5496" w:themeColor="accent1" w:themeShade="BF"/>
    </w:rPr>
  </w:style>
  <w:style w:type="paragraph" w:styleId="IntensivesZitat">
    <w:name w:val="Intense Quote"/>
    <w:basedOn w:val="Standard"/>
    <w:next w:val="Standard"/>
    <w:link w:val="IntensivesZitatZchn"/>
    <w:uiPriority w:val="30"/>
    <w:qFormat/>
    <w:rsid w:val="004D6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4D6301"/>
    <w:rPr>
      <w:i/>
      <w:iCs/>
      <w:color w:val="2F5496" w:themeColor="accent1" w:themeShade="BF"/>
    </w:rPr>
  </w:style>
  <w:style w:type="character" w:styleId="IntensiverVerweis">
    <w:name w:val="Intense Reference"/>
    <w:basedOn w:val="Absatz-Standardschriftart"/>
    <w:uiPriority w:val="32"/>
    <w:qFormat/>
    <w:rsid w:val="004D6301"/>
    <w:rPr>
      <w:b/>
      <w:bCs/>
      <w:smallCaps/>
      <w:color w:val="2F5496" w:themeColor="accent1" w:themeShade="BF"/>
      <w:spacing w:val="5"/>
    </w:rPr>
  </w:style>
  <w:style w:type="character" w:styleId="Hyperlink">
    <w:name w:val="Hyperlink"/>
    <w:basedOn w:val="Absatz-Standardschriftart"/>
    <w:uiPriority w:val="99"/>
    <w:unhideWhenUsed/>
    <w:rsid w:val="004D6301"/>
    <w:rPr>
      <w:color w:val="0563C1" w:themeColor="hyperlink"/>
      <w:u w:val="single"/>
    </w:rPr>
  </w:style>
  <w:style w:type="paragraph" w:styleId="StandardWeb">
    <w:name w:val="Normal (Web)"/>
    <w:basedOn w:val="Standard"/>
    <w:uiPriority w:val="99"/>
    <w:semiHidden/>
    <w:unhideWhenUsed/>
    <w:rsid w:val="004D6301"/>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NichtaufgelsteErwhnung">
    <w:name w:val="Unresolved Mention"/>
    <w:basedOn w:val="Absatz-Standardschriftart"/>
    <w:uiPriority w:val="99"/>
    <w:semiHidden/>
    <w:unhideWhenUsed/>
    <w:rsid w:val="004D6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60968">
      <w:bodyDiv w:val="1"/>
      <w:marLeft w:val="0"/>
      <w:marRight w:val="0"/>
      <w:marTop w:val="0"/>
      <w:marBottom w:val="0"/>
      <w:divBdr>
        <w:top w:val="none" w:sz="0" w:space="0" w:color="auto"/>
        <w:left w:val="none" w:sz="0" w:space="0" w:color="auto"/>
        <w:bottom w:val="none" w:sz="0" w:space="0" w:color="auto"/>
        <w:right w:val="none" w:sz="0" w:space="0" w:color="auto"/>
      </w:divBdr>
    </w:div>
    <w:div w:id="432284534">
      <w:bodyDiv w:val="1"/>
      <w:marLeft w:val="0"/>
      <w:marRight w:val="0"/>
      <w:marTop w:val="0"/>
      <w:marBottom w:val="0"/>
      <w:divBdr>
        <w:top w:val="none" w:sz="0" w:space="0" w:color="auto"/>
        <w:left w:val="none" w:sz="0" w:space="0" w:color="auto"/>
        <w:bottom w:val="none" w:sz="0" w:space="0" w:color="auto"/>
        <w:right w:val="none" w:sz="0" w:space="0" w:color="auto"/>
      </w:divBdr>
    </w:div>
    <w:div w:id="996154713">
      <w:bodyDiv w:val="1"/>
      <w:marLeft w:val="0"/>
      <w:marRight w:val="0"/>
      <w:marTop w:val="0"/>
      <w:marBottom w:val="0"/>
      <w:divBdr>
        <w:top w:val="none" w:sz="0" w:space="0" w:color="auto"/>
        <w:left w:val="none" w:sz="0" w:space="0" w:color="auto"/>
        <w:bottom w:val="none" w:sz="0" w:space="0" w:color="auto"/>
        <w:right w:val="none" w:sz="0" w:space="0" w:color="auto"/>
      </w:divBdr>
    </w:div>
    <w:div w:id="155342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stacja-kultura.p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stacja-kultura.pl/"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stacja-kultura.pl"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cid:image001.jpg@01DB6CBD.85CE4C3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Mali</dc:creator>
  <cp:keywords/>
  <dc:description/>
  <cp:lastModifiedBy>Longina Malinowski</cp:lastModifiedBy>
  <cp:revision>3</cp:revision>
  <dcterms:created xsi:type="dcterms:W3CDTF">2025-02-08T11:38:00Z</dcterms:created>
  <dcterms:modified xsi:type="dcterms:W3CDTF">2025-03-28T07:07:00Z</dcterms:modified>
</cp:coreProperties>
</file>